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62E" w:rsidRDefault="0025262E" w:rsidP="0025262E">
      <w:pPr>
        <w:rPr>
          <w:rFonts w:ascii="Times New Roman" w:hAnsi="Times New Roman" w:cs="Times New Roman"/>
          <w:sz w:val="26"/>
          <w:szCs w:val="26"/>
        </w:rPr>
      </w:pPr>
      <w:bookmarkStart w:id="0" w:name="_GoBack"/>
      <w:bookmarkEnd w:id="0"/>
      <w:r>
        <w:rPr>
          <w:rFonts w:ascii="Times New Roman" w:hAnsi="Times New Roman" w:cs="Times New Roman"/>
          <w:sz w:val="26"/>
          <w:szCs w:val="26"/>
        </w:rPr>
        <w:t xml:space="preserve">Nguyễn Văn Danh – Công đoàn khoa CNTT </w:t>
      </w:r>
    </w:p>
    <w:p w:rsidR="0025262E" w:rsidRDefault="0025262E" w:rsidP="0025262E">
      <w:pPr>
        <w:rPr>
          <w:rFonts w:ascii="Times New Roman" w:hAnsi="Times New Roman" w:cs="Times New Roman"/>
          <w:b/>
          <w:sz w:val="32"/>
          <w:szCs w:val="32"/>
        </w:rPr>
      </w:pPr>
      <w:r w:rsidRPr="0025262E">
        <w:rPr>
          <w:rFonts w:ascii="Times New Roman" w:hAnsi="Times New Roman" w:cs="Times New Roman"/>
          <w:b/>
          <w:sz w:val="32"/>
          <w:szCs w:val="32"/>
        </w:rPr>
        <w:t xml:space="preserve">Để tài: </w:t>
      </w:r>
    </w:p>
    <w:p w:rsidR="0025262E" w:rsidRPr="0025262E" w:rsidRDefault="0025262E" w:rsidP="0025262E">
      <w:pPr>
        <w:rPr>
          <w:rFonts w:ascii="Times New Roman" w:hAnsi="Times New Roman" w:cs="Times New Roman"/>
          <w:b/>
          <w:sz w:val="32"/>
          <w:szCs w:val="32"/>
        </w:rPr>
      </w:pPr>
      <w:r>
        <w:rPr>
          <w:rFonts w:ascii="Times New Roman" w:hAnsi="Times New Roman" w:cs="Times New Roman"/>
          <w:b/>
          <w:sz w:val="32"/>
          <w:szCs w:val="32"/>
        </w:rPr>
        <w:t>C</w:t>
      </w:r>
      <w:r w:rsidRPr="0025262E">
        <w:rPr>
          <w:rFonts w:ascii="Times New Roman" w:hAnsi="Times New Roman" w:cs="Times New Roman"/>
          <w:b/>
          <w:sz w:val="32"/>
          <w:szCs w:val="32"/>
        </w:rPr>
        <w:t>ác giải pháp bảo đảm thực hiện quyền trẻ em và bảo vệ trẻ em</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Trong những năm qua, việc thực hiện quyền trẻ em nói chung và bảo vệ trẻ em nói riêng đã được Đảng, Nhà nước quan tâm, lãnh đạo, quản lý, chỉ đạo, điều hành và đạt được nhiều kết quả quan trọng, bảo đảm thực hiện quyền trẻ em và bảo vệ trẻ em đã có những chuyển biến tích cực. Hệ thống chính sách, pháp luật về trẻ em, cơ chế bảo vệ trẻ em cơ bản được hoàn thiện, phần lớn các cấp, các ngành, toàn xã hội đã quan tâm và nhận thức về công tác trẻ em ngày một nâng cao, các quyền của trẻ em đã được thực hiện tốt hơn, những vấn đề phát sinh về trẻ em được quan tâm giải quyết.</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Tuy nhiên, một số vấn đề về trẻ em vẫn còn tồn tại và diễn biến phức tạp như: bạo lực, xâm hại tình dục, xâm hại trên môi trường mạng, tử vong do tai nạn, thương tích, lạm dụng sức lao động trẻ em ở một số ngành nghề, lĩnh vực, suy dinh dưỡng trẻ em thể thấp còi, an toàn, vệ sinh trong trường học, trẻ em bỏ học, thiếu thiết chế văn hóa, thể thao cơ sở cho trẻ em.</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b/>
          <w:sz w:val="26"/>
          <w:szCs w:val="26"/>
        </w:rPr>
        <w:t>Xử lý nghiêm các hành vi xâm hại trẻ em</w:t>
      </w:r>
      <w:r w:rsidRPr="0025262E">
        <w:rPr>
          <w:rFonts w:ascii="Times New Roman" w:hAnsi="Times New Roman" w:cs="Times New Roman"/>
          <w:sz w:val="26"/>
          <w:szCs w:val="26"/>
        </w:rPr>
        <w:t>: Để tăng cường bảo đảm thực hiện quyền, lợi ích của trẻ em và bảo vệ trẻ em, Thủ tướng Chính phủ yêu cầu các bộ, ngành, UBND các cấp thực hiện nghiêm các quy định của pháp luật về trẻ em, thường xuyên rà soát, kiến nghị, hoàn thiện chính sách, pháp luật về trẻ em; đổi mới công tác tuyên truyền, ưu tiên thời điểm, thời lượng phát sóng các chương trình về chính sách, pháp luật và bảo vệ trẻ em với nội dung, hình thức đa dạng, phong phú phù hợp với các nhóm đối tượng, điều kiện phát triển kinh tế - xã hội từng địa phương.</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Người đứng đầu cơ quan, tổ chức, chính quyền địa phương phải chịu trách nhiệm khi để xảy ra tình trạng trẻ em tử vong do tai nạn thương tích, vi phạm nghiêm trọng quyền trẻ em, bạo lực, xâm hại tình dục, trẻ em lang thang kiếm sống trên địa bàn hoặc không hỗ trợ, can thiệp, xử lý kịp thời các vụ việc vi phạm quyền trẻ em.</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Xử lý nghiêm đối với cơ quan, tổ chức, cá nhân, kể cả cha mẹ, người chăm sóc trẻ em khi có hành vi vi pháp pháp luật về trẻ em, nhất là các hành vi xâm hại trẻ em, bao che, chậm chễ, cố tình kéo dài các vụ việc vi phạm quyền trẻ em với phương châm "đúng người, đúng việc, đúng thẩm quyền, đúng trách nhiệm".</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 xml:space="preserve">Lắng nghe ý kiến, nguyện vọng của trẻ em: Thủ tướng Chính phủ giao Bộ Lao động - Thương binh và Xã hội rà soát, sửa đổi, bổ sung chính sách, pháp luật về trợ giúp xã hội </w:t>
      </w:r>
      <w:r w:rsidRPr="0025262E">
        <w:rPr>
          <w:rFonts w:ascii="Times New Roman" w:hAnsi="Times New Roman" w:cs="Times New Roman"/>
          <w:sz w:val="26"/>
          <w:szCs w:val="26"/>
        </w:rPr>
        <w:lastRenderedPageBreak/>
        <w:t>đối với trẻ em có hoàn cảnh đặc biệt; trực tiếp đôn đốc các bộ, ngành, địa phương triển khai chính sách pháp luật về trẻ em; tổ chức các hình thức phù hợp để lắng nghe ý kiến, nguyện vọng của trẻ em trong quá trình xây dựng và thực hiện chương trình, chính sách, pháp luật về trẻ em bảo đảm thực chất, hiệu quả.</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Đồng thời, xây dựng Chương trình hành động quốc gia vì trẻ em; Chương trình phòng ngừa và giảm thiểu lao động trẻ em; triển khai các biện pháp phòng, chống tai nạn, thương tích trẻ em, giảm thiểu tình trạng trẻ em tử vong do đuối nước; chỉ đạo hệ thống cơ sở cung cấp dịch vụ bảo vệ trẻ em hoạt động hiệu quả, bảo đảm an toàn, thân thiện và phòng, chống xâm hại trẻ em; thường xuyên thanh tra, kiểm tra về trách nhiệm thực hiện quyền trẻ em, chính sách, pháp luật về phòng, chống xâm hại trẻ em.</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Bộ Y tế triển khai chính sách, giải pháp phòng, chống suy dinh dưỡng trẻ em dưới 5 tuổi, đặc biệt là suy dinh dưỡng thể thấp còi, phòng, chống suy dinh dưỡng trẻ em vùng dân tộc thiểu số và miền núi; nghiên cứu, ban hành tiêu chí xác định mức độ tổn hại sức khỏe tâm thần đối với trẻ em bị xâm hại; quy trình giám định đặc thù đối với các vụ xâm hại tình dục trẻ em; xác định mức độ khuyết tật đối với trẻ em mắc hội chứng rối loạn phổ tự kỷ, trẻ em mắc bệnh hiểm nghèo, bệnh phải điều trị dài ngày; xây dựng quy trình tiếp nhận khám bệnh, chữa bệnh cho trẻ em bị bạo lực, xâm hại tình dục; chỉ đạo cơ quan giám định pháp y ưu tiên giám định đối với trẻ em là nạn nhân của các vụ xâm hại trẻ em.</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b/>
          <w:sz w:val="26"/>
          <w:szCs w:val="26"/>
        </w:rPr>
        <w:t>Thực hiện phương pháp giáo dục tích cực</w:t>
      </w:r>
      <w:r w:rsidRPr="0025262E">
        <w:rPr>
          <w:rFonts w:ascii="Times New Roman" w:hAnsi="Times New Roman" w:cs="Times New Roman"/>
          <w:sz w:val="26"/>
          <w:szCs w:val="26"/>
        </w:rPr>
        <w:t>: Bộ Giáo dục và Đào tạo triển khai chính sách, giải pháp giảm thiểu tình trạng trẻ em bỏ học, đặc biệt là vùng dân tộc thiểu số và miền núi; hướng dẫn việc thực hiện phương pháp giáo dục tích cực, nâng cao nhận thức, trách nhiệm, năng lực, phẩm chất và đạo đức nghề nghiệp cho cán bộ quản lý, giáo viên, nhân viên của các cơ sở giáo dục;</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Đồng thời, triển khai có hiệu quả công tác phối hợp giữa nhà trường, gia đình, xã hội trong hoạt động giáo dục, đặc biệt là giáo dục lối sống văn hóa, rèn luyện đạo đức cho học sinh và phòng, chống bạo lực học đường, xâm hại tình dục trẻ em trong trường học; phổ biến, tuyên truyền về tác hại của ma túy, rượu bia, thuốc lá; phát hiện và ngăn chặn kịp thời việc học sinh sử dụng trái phép chất gây nghiện.</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Thực hiện quyết liệt, cải thiện căn bản điều kiện vệ sinh, nước sạch, an toàn thực phẩm trong trường học; thường xuyên thanh tra, kiểm tra việc thực hiện trách nhiệm bảo vệ trẻ em, phòng ngừa và xử lý kịp thời các vụ việc bạo lực, xâm hại tình dục, tai nạn, thương tích trẻ em trong trường học.</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b/>
          <w:sz w:val="26"/>
          <w:szCs w:val="26"/>
        </w:rPr>
        <w:t>Ưu tiên xây dựng điểm vui chơi cho trẻ em vùng khó khăn</w:t>
      </w:r>
      <w:r w:rsidRPr="0025262E">
        <w:rPr>
          <w:rFonts w:ascii="Times New Roman" w:hAnsi="Times New Roman" w:cs="Times New Roman"/>
          <w:sz w:val="26"/>
          <w:szCs w:val="26"/>
        </w:rPr>
        <w:t xml:space="preserve">:Thủ tướng Chính phủ giao Bộ Văn hóa, Thể thao và Du lịch tuyên truyền, giáo dục về đạo đức, lối sống, cách ứng </w:t>
      </w:r>
      <w:r w:rsidRPr="0025262E">
        <w:rPr>
          <w:rFonts w:ascii="Times New Roman" w:hAnsi="Times New Roman" w:cs="Times New Roman"/>
          <w:sz w:val="26"/>
          <w:szCs w:val="26"/>
        </w:rPr>
        <w:lastRenderedPageBreak/>
        <w:t>xử trong gia đình, trách nhiệm nêu gương của người lớn; giáo dục trẻ em gìn giữ, phát huy bản sắc văn hóa dân tộc, giá trị truyền thống tốt đẹp của gia đình Việt Nam.</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Hướng dẫn gia đình các biện pháp khắc phục, phòng, chống tình trạng cha mẹ, người thân xâm hại tính mạng, sức khỏe, tinh thần, nhân phẩm của trẻ em; trang bị kiến thức, kỹ năng thực hiện trách nhiệm chăm sóc, giáo dục, bảo vệ trẻ em.</w:t>
      </w:r>
    </w:p>
    <w:p w:rsidR="0025262E" w:rsidRPr="0025262E" w:rsidRDefault="0025262E" w:rsidP="0025262E">
      <w:pPr>
        <w:rPr>
          <w:rFonts w:ascii="Times New Roman" w:hAnsi="Times New Roman" w:cs="Times New Roman"/>
          <w:sz w:val="26"/>
          <w:szCs w:val="26"/>
        </w:rPr>
      </w:pPr>
      <w:r w:rsidRPr="0025262E">
        <w:rPr>
          <w:rFonts w:ascii="Times New Roman" w:hAnsi="Times New Roman" w:cs="Times New Roman"/>
          <w:sz w:val="26"/>
          <w:szCs w:val="26"/>
        </w:rPr>
        <w:t>Phòng ngừa bạo lực, xâm hại tình dục trẻ em trong các hoạt động văn hóa, thể thao, du lịch; ưu tiên xây dựng điểm vui chơi, giải trí, hoạt động văn hóa, nghệ thuật, thể dục, thể thao cho trẻ em cấp xã, nhất là các xã có điều kiện kinh tế - xã hội đặc biệt khó khăn.</w:t>
      </w:r>
    </w:p>
    <w:p w:rsidR="0025262E" w:rsidRPr="0025262E" w:rsidRDefault="0025262E" w:rsidP="0025262E">
      <w:pPr>
        <w:rPr>
          <w:rFonts w:ascii="Times New Roman" w:hAnsi="Times New Roman" w:cs="Times New Roman"/>
          <w:sz w:val="26"/>
          <w:szCs w:val="26"/>
        </w:rPr>
      </w:pPr>
      <w:r>
        <w:rPr>
          <w:rFonts w:ascii="Times New Roman" w:hAnsi="Times New Roman" w:cs="Times New Roman"/>
          <w:sz w:val="26"/>
          <w:szCs w:val="26"/>
        </w:rPr>
        <w:t xml:space="preserve">Các </w:t>
      </w:r>
      <w:r w:rsidRPr="0025262E">
        <w:rPr>
          <w:rFonts w:ascii="Times New Roman" w:hAnsi="Times New Roman" w:cs="Times New Roman"/>
          <w:sz w:val="26"/>
          <w:szCs w:val="26"/>
        </w:rPr>
        <w:t>Bộ</w:t>
      </w:r>
      <w:r>
        <w:rPr>
          <w:rFonts w:ascii="Times New Roman" w:hAnsi="Times New Roman" w:cs="Times New Roman"/>
          <w:sz w:val="26"/>
          <w:szCs w:val="26"/>
        </w:rPr>
        <w:t xml:space="preserve"> ngành</w:t>
      </w:r>
      <w:r w:rsidRPr="0025262E">
        <w:rPr>
          <w:rFonts w:ascii="Times New Roman" w:hAnsi="Times New Roman" w:cs="Times New Roman"/>
          <w:sz w:val="26"/>
          <w:szCs w:val="26"/>
        </w:rPr>
        <w:t xml:space="preserve"> thường xuyên triển khai các biện pháp phòng, chống hành vi bạo lực, xâm hại tình dục, mua bán trẻ em, đặc biệt là mua bán trẻ sơ sinh. Đẩy mạnh công tác điều tra, xử lý các đối tượng có hành vi xâm hại trẻ</w:t>
      </w:r>
      <w:r w:rsidR="00396A99">
        <w:rPr>
          <w:rFonts w:ascii="Times New Roman" w:hAnsi="Times New Roman" w:cs="Times New Roman"/>
          <w:sz w:val="26"/>
          <w:szCs w:val="26"/>
        </w:rPr>
        <w:t xml:space="preserve"> em, hãy quan tâm đến các em nhiều hơn nữa, các em là mầm non và là trụ cột tương lai của đất nước.</w:t>
      </w:r>
    </w:p>
    <w:p w:rsidR="005A3D52" w:rsidRPr="0025262E" w:rsidRDefault="005A3D52" w:rsidP="0025262E">
      <w:pPr>
        <w:rPr>
          <w:rFonts w:ascii="Times New Roman" w:hAnsi="Times New Roman" w:cs="Times New Roman"/>
          <w:sz w:val="26"/>
          <w:szCs w:val="26"/>
        </w:rPr>
      </w:pPr>
    </w:p>
    <w:sectPr w:rsidR="005A3D52" w:rsidRPr="002526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F08"/>
    <w:rsid w:val="0025262E"/>
    <w:rsid w:val="00396A99"/>
    <w:rsid w:val="005A3D52"/>
    <w:rsid w:val="00861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526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26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5262E"/>
    <w:rPr>
      <w:b/>
      <w:bCs/>
    </w:rPr>
  </w:style>
  <w:style w:type="character" w:customStyle="1" w:styleId="Heading1Char">
    <w:name w:val="Heading 1 Char"/>
    <w:basedOn w:val="DefaultParagraphFont"/>
    <w:link w:val="Heading1"/>
    <w:uiPriority w:val="9"/>
    <w:rsid w:val="0025262E"/>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526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26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5262E"/>
    <w:rPr>
      <w:b/>
      <w:bCs/>
    </w:rPr>
  </w:style>
  <w:style w:type="character" w:customStyle="1" w:styleId="Heading1Char">
    <w:name w:val="Heading 1 Char"/>
    <w:basedOn w:val="DefaultParagraphFont"/>
    <w:link w:val="Heading1"/>
    <w:uiPriority w:val="9"/>
    <w:rsid w:val="0025262E"/>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67351">
      <w:bodyDiv w:val="1"/>
      <w:marLeft w:val="0"/>
      <w:marRight w:val="0"/>
      <w:marTop w:val="0"/>
      <w:marBottom w:val="0"/>
      <w:divBdr>
        <w:top w:val="none" w:sz="0" w:space="0" w:color="auto"/>
        <w:left w:val="none" w:sz="0" w:space="0" w:color="auto"/>
        <w:bottom w:val="none" w:sz="0" w:space="0" w:color="auto"/>
        <w:right w:val="none" w:sz="0" w:space="0" w:color="auto"/>
      </w:divBdr>
    </w:div>
    <w:div w:id="137658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2021-06-29T16:44:00Z</dcterms:created>
  <dcterms:modified xsi:type="dcterms:W3CDTF">2021-06-29T16:56:00Z</dcterms:modified>
</cp:coreProperties>
</file>